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C6" w:rsidRDefault="00CE29C6" w:rsidP="00265797">
      <w:pPr>
        <w:tabs>
          <w:tab w:val="left" w:pos="1995"/>
        </w:tabs>
        <w:suppressAutoHyphens/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fldChar w:fldCharType="begin"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instrText xml:space="preserve"> HYPERLINK "</w:instrText>
      </w:r>
      <w:r w:rsidRPr="00CE29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instrText>https://dsr.sovrnhmao.ru/kultura/n-o-k.php</w:instrTex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instrText xml:space="preserve">" </w:instrTex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fldChar w:fldCharType="separate"/>
      </w:r>
      <w:r w:rsidRPr="00027EF4">
        <w:rPr>
          <w:rStyle w:val="aa"/>
          <w:rFonts w:ascii="Times New Roman" w:eastAsia="Calibri" w:hAnsi="Times New Roman" w:cs="Times New Roman"/>
          <w:b/>
          <w:sz w:val="28"/>
          <w:szCs w:val="28"/>
          <w:lang w:eastAsia="zh-CN"/>
        </w:rPr>
        <w:t>https://dsr.sovrnhmao.ru/kultura/n-o-k.php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fldChar w:fldCharType="end"/>
      </w:r>
    </w:p>
    <w:p w:rsidR="00CE29C6" w:rsidRDefault="00CE29C6" w:rsidP="00265797">
      <w:pPr>
        <w:tabs>
          <w:tab w:val="left" w:pos="1995"/>
        </w:tabs>
        <w:suppressAutoHyphens/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265797" w:rsidRPr="000D5502" w:rsidRDefault="00011D11" w:rsidP="00265797">
      <w:pPr>
        <w:tabs>
          <w:tab w:val="left" w:pos="1995"/>
        </w:tabs>
        <w:suppressAutoHyphens/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Аналитический отчёт по результата</w:t>
      </w:r>
      <w:r w:rsidR="001D50E8" w:rsidRPr="000D55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м сбора и обобщения информации,</w:t>
      </w:r>
    </w:p>
    <w:p w:rsidR="00185DDC" w:rsidRPr="000D5502" w:rsidRDefault="00011D11" w:rsidP="00265797">
      <w:pPr>
        <w:tabs>
          <w:tab w:val="left" w:pos="1995"/>
        </w:tabs>
        <w:suppressAutoHyphens/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получаемой в целях проведения независимой оценки качества условий оказания услуг организациями культуры </w:t>
      </w:r>
      <w:r w:rsidR="00265797" w:rsidRPr="000D55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С</w:t>
      </w:r>
      <w:r w:rsidRPr="000D55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оветского района</w:t>
      </w:r>
      <w:r w:rsidR="000D55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в 2023 году</w:t>
      </w:r>
    </w:p>
    <w:p w:rsidR="00011D11" w:rsidRPr="000D5502" w:rsidRDefault="00011D11" w:rsidP="00011D1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FA0CDE" w:rsidRPr="000D5502" w:rsidRDefault="00FA0CDE" w:rsidP="00011D1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Независимая оценка качества условий оказания услуг организациями культуры </w:t>
      </w:r>
      <w:r w:rsidR="00265797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(далее - НОК)</w:t>
      </w:r>
      <w:r w:rsidR="00792C4A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:rsidR="0026052A" w:rsidRDefault="00792C4A" w:rsidP="000940FB">
      <w:pPr>
        <w:tabs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2023 году н</w:t>
      </w:r>
      <w:r w:rsidR="00D16FF8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езависимая оценка качества</w:t>
      </w:r>
      <w:r w:rsidR="00FA0CDE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была организована</w:t>
      </w:r>
      <w:r w:rsidR="00D16FF8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Департамент</w:t>
      </w:r>
      <w:r w:rsidR="000940FB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ом</w:t>
      </w:r>
      <w:r w:rsidR="00D16FF8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культуры Х</w:t>
      </w: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анты-</w:t>
      </w:r>
      <w:r w:rsidR="00D16FF8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</w:t>
      </w: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ансийского автономного округа</w:t>
      </w:r>
      <w:r w:rsidR="00D16FF8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– Югры</w:t>
      </w:r>
      <w:r w:rsidR="00FA0CDE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11D11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качестве основного метода получения достоверных данных </w:t>
      </w:r>
      <w:r w:rsidR="002B4EFF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организациях культуры </w:t>
      </w:r>
      <w:r w:rsidR="00011D11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было использовано онлайн-анкетирование с использованием технологической платформы организации-оператора. </w:t>
      </w:r>
      <w:r w:rsid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Им выступило </w:t>
      </w:r>
      <w:r w:rsidRPr="000D550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Общество с ограниченной ответственностью Исследовательский центр «НОВИ» (сокращенное наименование ООО ИЦ «НОВИ»).</w:t>
      </w:r>
    </w:p>
    <w:p w:rsidR="0026052A" w:rsidRPr="0026052A" w:rsidRDefault="0026052A" w:rsidP="0026052A">
      <w:pPr>
        <w:spacing w:after="0" w:line="240" w:lineRule="auto"/>
        <w:ind w:left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3D78CE" w:rsidRPr="000D5502" w:rsidRDefault="000940FB" w:rsidP="003D78CE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</w:t>
      </w:r>
      <w:r w:rsidR="002B4EFF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езависимая оценка</w:t>
      </w: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E1A93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качества </w:t>
      </w:r>
      <w:r w:rsidR="005D15E2" w:rsidRPr="000D5502">
        <w:rPr>
          <w:rFonts w:ascii="Times New Roman" w:hAnsi="Times New Roman" w:cs="Times New Roman"/>
          <w:sz w:val="28"/>
          <w:szCs w:val="28"/>
        </w:rPr>
        <w:t xml:space="preserve">условий оказания услуг </w:t>
      </w:r>
      <w:r w:rsidR="00D579A6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была </w:t>
      </w: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проведена в 49 учреждени</w:t>
      </w:r>
      <w:r w:rsidR="00D579A6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ях</w:t>
      </w: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культуры автономного округа, в том числе 10 учреждениях Советского района</w:t>
      </w:r>
      <w:r w:rsidR="003D78CE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 где было опрошено 4 450 респондентов</w:t>
      </w:r>
      <w:r w:rsidR="005D4807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 в том числе: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5277"/>
        <w:gridCol w:w="1560"/>
        <w:gridCol w:w="1560"/>
        <w:gridCol w:w="1417"/>
      </w:tblGrid>
      <w:tr w:rsidR="000D5502" w:rsidRPr="000D5502" w:rsidTr="000D5502">
        <w:trPr>
          <w:trHeight w:hRule="exact" w:val="102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№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Фактическое</w:t>
            </w:r>
          </w:p>
          <w:p w:rsidR="005D4807" w:rsidRPr="000D5502" w:rsidRDefault="005D4807" w:rsidP="005D4807">
            <w:pPr>
              <w:pStyle w:val="20"/>
              <w:shd w:val="clear" w:color="auto" w:fill="auto"/>
              <w:spacing w:before="0" w:line="254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  <w:p w:rsidR="005D4807" w:rsidRPr="000D5502" w:rsidRDefault="005D4807" w:rsidP="005D4807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респондентов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50" w:lineRule="exact"/>
              <w:jc w:val="center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Минимальное необходимое количество анкет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0D5502">
            <w:pPr>
              <w:pStyle w:val="20"/>
              <w:shd w:val="clear" w:color="auto" w:fill="auto"/>
              <w:spacing w:before="0" w:line="250" w:lineRule="exact"/>
              <w:jc w:val="center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  <w:p w:rsidR="005D4807" w:rsidRPr="000D5502" w:rsidRDefault="005D4807" w:rsidP="000D5502">
            <w:pPr>
              <w:pStyle w:val="20"/>
              <w:shd w:val="clear" w:color="auto" w:fill="auto"/>
              <w:spacing w:before="0" w:line="250" w:lineRule="exact"/>
              <w:jc w:val="center"/>
              <w:rPr>
                <w:b/>
                <w:sz w:val="24"/>
                <w:szCs w:val="24"/>
              </w:rPr>
            </w:pPr>
            <w:r w:rsidRPr="000D5502">
              <w:rPr>
                <w:rStyle w:val="211pt"/>
                <w:b w:val="0"/>
                <w:sz w:val="24"/>
                <w:szCs w:val="24"/>
              </w:rPr>
              <w:t>получателей</w:t>
            </w:r>
            <w:r w:rsidR="000D5502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0D5502">
              <w:rPr>
                <w:rStyle w:val="211pt"/>
                <w:b w:val="0"/>
                <w:sz w:val="24"/>
                <w:szCs w:val="24"/>
              </w:rPr>
              <w:t>услуг</w:t>
            </w:r>
          </w:p>
        </w:tc>
      </w:tr>
      <w:tr w:rsidR="000D5502" w:rsidRPr="000D5502" w:rsidTr="000D5502">
        <w:trPr>
          <w:trHeight w:hRule="exact" w:val="64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30761</w:t>
            </w:r>
          </w:p>
        </w:tc>
      </w:tr>
      <w:tr w:rsidR="000D5502" w:rsidRPr="000D5502" w:rsidTr="000D5502">
        <w:trPr>
          <w:trHeight w:hRule="exact" w:val="56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95086</w:t>
            </w:r>
          </w:p>
        </w:tc>
      </w:tr>
      <w:tr w:rsidR="000D5502" w:rsidRPr="000D5502" w:rsidTr="000D5502">
        <w:trPr>
          <w:trHeight w:hRule="exact" w:val="64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0D5502">
              <w:rPr>
                <w:rStyle w:val="2105pt"/>
                <w:rFonts w:eastAsia="Segoe UI"/>
                <w:sz w:val="24"/>
                <w:szCs w:val="24"/>
              </w:rPr>
              <w:t>Межпоселенческая</w:t>
            </w:r>
            <w:proofErr w:type="spellEnd"/>
            <w:r w:rsidRPr="000D5502">
              <w:rPr>
                <w:rStyle w:val="2105pt"/>
                <w:rFonts w:eastAsia="Segoe UI"/>
                <w:sz w:val="24"/>
                <w:szCs w:val="24"/>
              </w:rPr>
              <w:t xml:space="preserve"> библиотека Советского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21482</w:t>
            </w:r>
          </w:p>
        </w:tc>
      </w:tr>
      <w:tr w:rsidR="005D4807" w:rsidRPr="000D5502" w:rsidTr="000D5502">
        <w:trPr>
          <w:trHeight w:hRule="exact" w:val="56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Культурно-спортивный комплекс «Современник»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1803</w:t>
            </w:r>
          </w:p>
        </w:tc>
      </w:tr>
      <w:tr w:rsidR="005D4807" w:rsidRPr="000D5502" w:rsidTr="000D5502">
        <w:trPr>
          <w:trHeight w:hRule="exact" w:val="62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Сельский Культурно -спортивный оздоровительный комплекс «Авангард»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11623</w:t>
            </w:r>
          </w:p>
        </w:tc>
      </w:tr>
      <w:tr w:rsidR="005D4807" w:rsidRPr="000D5502" w:rsidTr="000D5502">
        <w:trPr>
          <w:trHeight w:hRule="exact" w:val="56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культуры Культурно-спортивный комплекс «Русь»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14394</w:t>
            </w:r>
          </w:p>
        </w:tc>
      </w:tr>
      <w:tr w:rsidR="005D4807" w:rsidRPr="000D5502" w:rsidTr="000D5502">
        <w:trPr>
          <w:trHeight w:hRule="exact" w:val="5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культурно- спортивный комплекс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25016</w:t>
            </w:r>
          </w:p>
        </w:tc>
      </w:tr>
      <w:tr w:rsidR="005D4807" w:rsidRPr="000D5502" w:rsidTr="000D5502">
        <w:trPr>
          <w:trHeight w:hRule="exact" w:val="5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Культурно-спортивный комплекс «Орион»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30941</w:t>
            </w:r>
          </w:p>
        </w:tc>
      </w:tr>
      <w:tr w:rsidR="005D4807" w:rsidRPr="000D5502" w:rsidTr="000D5502">
        <w:trPr>
          <w:trHeight w:hRule="exact" w:val="56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Культурно-спортивный комплекс «Импульс»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35997</w:t>
            </w:r>
          </w:p>
        </w:tc>
      </w:tr>
      <w:tr w:rsidR="005D4807" w:rsidRPr="000D5502" w:rsidTr="000D5502">
        <w:trPr>
          <w:trHeight w:hRule="exact" w:val="5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Муниципальное бюджетное учреждение культурно-спортивный комплекс «Содружество»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807" w:rsidRPr="000D5502" w:rsidRDefault="005D4807" w:rsidP="005D480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D5502">
              <w:rPr>
                <w:rStyle w:val="2105pt"/>
                <w:rFonts w:eastAsia="Segoe UI"/>
                <w:sz w:val="24"/>
                <w:szCs w:val="24"/>
              </w:rPr>
              <w:t>13437</w:t>
            </w:r>
          </w:p>
        </w:tc>
      </w:tr>
    </w:tbl>
    <w:p w:rsidR="0014676B" w:rsidRPr="000D5502" w:rsidRDefault="0014676B" w:rsidP="0014676B">
      <w:pPr>
        <w:pStyle w:val="20"/>
        <w:shd w:val="clear" w:color="auto" w:fill="auto"/>
        <w:tabs>
          <w:tab w:val="left" w:pos="7810"/>
        </w:tabs>
        <w:spacing w:before="0" w:line="322" w:lineRule="exact"/>
        <w:ind w:firstLine="780"/>
      </w:pPr>
    </w:p>
    <w:p w:rsidR="0014676B" w:rsidRPr="000D5502" w:rsidRDefault="0014676B" w:rsidP="00FA3041">
      <w:pPr>
        <w:pStyle w:val="20"/>
        <w:shd w:val="clear" w:color="auto" w:fill="auto"/>
        <w:tabs>
          <w:tab w:val="left" w:pos="7810"/>
        </w:tabs>
        <w:spacing w:before="0" w:line="240" w:lineRule="auto"/>
        <w:ind w:firstLine="780"/>
      </w:pPr>
      <w:r w:rsidRPr="000D5502">
        <w:t xml:space="preserve">Необходимость анализа критериев сбора, обобщения и анализа информации о качестве условий оказания услуг организациями культуры обусловлена запросами практики, направленными на проведение сравнительного анализа широкого круга исследуемых объектов. Анализ данных </w:t>
      </w:r>
      <w:r w:rsidR="00FA3041" w:rsidRPr="000D5502">
        <w:t xml:space="preserve">проводился </w:t>
      </w:r>
      <w:r w:rsidRPr="000D5502">
        <w:t>по пяти</w:t>
      </w:r>
      <w:r w:rsidR="00FA3041" w:rsidRPr="000D5502">
        <w:t xml:space="preserve"> </w:t>
      </w:r>
      <w:r w:rsidRPr="000D5502">
        <w:t>основным группам критериев</w:t>
      </w:r>
      <w:r w:rsidR="00FA3041" w:rsidRPr="000D5502">
        <w:t>: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 xml:space="preserve">- критерий 1 «Открытость и доступность информации об организации»;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- критерий 2 «Комфортность условий предоставления услуг»;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 критерий 3 «Доступность услуг для инвалидов»;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- критерий 4 «Доброжелательность, вежливость работников организации (учреждения)»;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- критерий 5 «Удовлетворенность условиями оказания услуг». </w:t>
      </w:r>
    </w:p>
    <w:p w:rsidR="00FA3041" w:rsidRPr="000D5502" w:rsidRDefault="00FA3041" w:rsidP="0014676B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 результатам обобщения информации о качестве условий оказания услуг организациями культуры были определены следующие лидеры учреждений культуры Советского района среди 49 учреждений </w:t>
      </w:r>
      <w:proofErr w:type="gramStart"/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культуры  автономного</w:t>
      </w:r>
      <w:proofErr w:type="gramEnd"/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округа: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111"/>
        <w:gridCol w:w="992"/>
        <w:gridCol w:w="1560"/>
      </w:tblGrid>
      <w:tr w:rsidR="00FA3041" w:rsidRPr="000D5502" w:rsidTr="0061379F">
        <w:tc>
          <w:tcPr>
            <w:tcW w:w="3402" w:type="dxa"/>
          </w:tcPr>
          <w:p w:rsidR="00FA3041" w:rsidRPr="000D5502" w:rsidRDefault="00FA3041" w:rsidP="0061379F">
            <w:pPr>
              <w:spacing w:after="0" w:line="240" w:lineRule="auto"/>
              <w:ind w:left="429" w:hanging="4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Критерии сбора</w:t>
            </w:r>
          </w:p>
        </w:tc>
        <w:tc>
          <w:tcPr>
            <w:tcW w:w="4111" w:type="dxa"/>
            <w:shd w:val="clear" w:color="auto" w:fill="auto"/>
          </w:tcPr>
          <w:p w:rsidR="00FA3041" w:rsidRPr="000D5502" w:rsidRDefault="00FA3041" w:rsidP="0061379F">
            <w:pPr>
              <w:spacing w:after="0" w:line="240" w:lineRule="auto"/>
              <w:ind w:left="429" w:hanging="4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0D55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92" w:type="dxa"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60" w:type="dxa"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Место</w:t>
            </w:r>
          </w:p>
        </w:tc>
      </w:tr>
      <w:tr w:rsidR="00FA3041" w:rsidRPr="000D5502" w:rsidTr="0061379F">
        <w:tc>
          <w:tcPr>
            <w:tcW w:w="3402" w:type="dxa"/>
          </w:tcPr>
          <w:p w:rsidR="00FA3041" w:rsidRPr="000D5502" w:rsidRDefault="00FA3041" w:rsidP="0061379F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Доступность услуг для инвалидов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A3041" w:rsidRPr="000D5502" w:rsidRDefault="00FA3041" w:rsidP="00613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Муниципальное бюджетное учреждение Культурно-спортивный комплекс «Орион»</w:t>
            </w:r>
          </w:p>
        </w:tc>
        <w:tc>
          <w:tcPr>
            <w:tcW w:w="992" w:type="dxa"/>
            <w:vMerge w:val="restart"/>
          </w:tcPr>
          <w:p w:rsidR="00FA3041" w:rsidRPr="000D5502" w:rsidRDefault="00FA3041" w:rsidP="00EC4DEA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560" w:type="dxa"/>
            <w:vMerge w:val="restart"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FA3041" w:rsidRPr="000D5502" w:rsidTr="0061379F">
        <w:tc>
          <w:tcPr>
            <w:tcW w:w="3402" w:type="dxa"/>
          </w:tcPr>
          <w:p w:rsidR="00FA3041" w:rsidRPr="000D5502" w:rsidRDefault="00FA3041" w:rsidP="0061379F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Доброжелательность, вежливость работников организации</w:t>
            </w:r>
          </w:p>
        </w:tc>
        <w:tc>
          <w:tcPr>
            <w:tcW w:w="4111" w:type="dxa"/>
            <w:vMerge/>
            <w:shd w:val="clear" w:color="auto" w:fill="auto"/>
          </w:tcPr>
          <w:p w:rsidR="00FA3041" w:rsidRPr="000D5502" w:rsidRDefault="00FA3041" w:rsidP="0061379F">
            <w:pPr>
              <w:spacing w:after="0" w:line="240" w:lineRule="auto"/>
              <w:ind w:left="429" w:firstLine="145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041" w:rsidRPr="000D5502" w:rsidTr="0061379F">
        <w:tc>
          <w:tcPr>
            <w:tcW w:w="3402" w:type="dxa"/>
          </w:tcPr>
          <w:p w:rsidR="00FA3041" w:rsidRPr="000D5502" w:rsidRDefault="00FA3041" w:rsidP="0061379F">
            <w:pPr>
              <w:spacing w:after="0" w:line="240" w:lineRule="auto"/>
              <w:ind w:left="429" w:hanging="4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Комфортность условий предоставления услуг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A3041" w:rsidRPr="000D5502" w:rsidRDefault="00FA3041" w:rsidP="0061379F">
            <w:pPr>
              <w:tabs>
                <w:tab w:val="left" w:pos="1995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Муниципальное бюджетное учреждение культуры «</w:t>
            </w:r>
            <w:proofErr w:type="spellStart"/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Межпоселенческая</w:t>
            </w:r>
            <w:proofErr w:type="spellEnd"/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библиотека Советского района» </w:t>
            </w:r>
          </w:p>
          <w:p w:rsidR="00FA3041" w:rsidRPr="000D5502" w:rsidRDefault="00FA3041" w:rsidP="0061379F">
            <w:pPr>
              <w:spacing w:after="0" w:line="240" w:lineRule="auto"/>
              <w:ind w:left="429" w:firstLine="145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A3041" w:rsidRPr="000D5502" w:rsidRDefault="00FA3041" w:rsidP="00EC4DEA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560" w:type="dxa"/>
            <w:vMerge w:val="restart"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FA3041" w:rsidRPr="000D5502" w:rsidTr="0061379F">
        <w:tc>
          <w:tcPr>
            <w:tcW w:w="3402" w:type="dxa"/>
          </w:tcPr>
          <w:p w:rsidR="00FA3041" w:rsidRPr="000D5502" w:rsidRDefault="00FA3041" w:rsidP="0061379F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Открытость и доступность информации об организации культуры</w:t>
            </w:r>
          </w:p>
        </w:tc>
        <w:tc>
          <w:tcPr>
            <w:tcW w:w="4111" w:type="dxa"/>
            <w:vMerge/>
            <w:shd w:val="clear" w:color="auto" w:fill="auto"/>
          </w:tcPr>
          <w:p w:rsidR="00FA3041" w:rsidRPr="000D5502" w:rsidRDefault="00FA3041" w:rsidP="0061379F">
            <w:pPr>
              <w:spacing w:after="0" w:line="240" w:lineRule="auto"/>
              <w:ind w:left="429" w:firstLine="145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FA3041" w:rsidRPr="000D5502" w:rsidRDefault="00FA3041" w:rsidP="00EC4DEA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99,6  </w:t>
            </w:r>
          </w:p>
        </w:tc>
        <w:tc>
          <w:tcPr>
            <w:tcW w:w="1560" w:type="dxa"/>
            <w:vMerge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041" w:rsidRPr="000D5502" w:rsidTr="0061379F">
        <w:tc>
          <w:tcPr>
            <w:tcW w:w="3402" w:type="dxa"/>
          </w:tcPr>
          <w:p w:rsidR="00FA3041" w:rsidRPr="000D5502" w:rsidRDefault="00FA3041" w:rsidP="0061379F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Удовлетворенность условиями оказания услуг</w:t>
            </w:r>
          </w:p>
        </w:tc>
        <w:tc>
          <w:tcPr>
            <w:tcW w:w="4111" w:type="dxa"/>
            <w:shd w:val="clear" w:color="auto" w:fill="auto"/>
          </w:tcPr>
          <w:p w:rsidR="00FA3041" w:rsidRPr="000D5502" w:rsidRDefault="00FA3041" w:rsidP="00613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Муниципальное бюджетное учреждение Сельский Культурно-спортивный оздоровительный комплекс «Авангард»</w:t>
            </w:r>
          </w:p>
        </w:tc>
        <w:tc>
          <w:tcPr>
            <w:tcW w:w="992" w:type="dxa"/>
          </w:tcPr>
          <w:p w:rsidR="00FA3041" w:rsidRPr="000D5502" w:rsidRDefault="00FA3041" w:rsidP="00EC4DEA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99,2  </w:t>
            </w:r>
          </w:p>
        </w:tc>
        <w:tc>
          <w:tcPr>
            <w:tcW w:w="1560" w:type="dxa"/>
          </w:tcPr>
          <w:p w:rsidR="00FA3041" w:rsidRPr="000D5502" w:rsidRDefault="00FA3041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</w:tbl>
    <w:p w:rsidR="00FA3041" w:rsidRPr="000D5502" w:rsidRDefault="00FA3041" w:rsidP="0014676B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5D4807" w:rsidRPr="000D5502" w:rsidRDefault="005D4807" w:rsidP="0014676B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Результаты сбора, обобщения и анализа информации о качестве условий оказания услуг организациями культуры, позволяют сделать общий вывод о том, что большинство получателей услуг удовлетворены условиями оказания услуг организациями культуры на территории Советского района (средний балл итогового показателя по всем организациям – 91,4 балла). </w:t>
      </w:r>
    </w:p>
    <w:p w:rsidR="005D4807" w:rsidRPr="000D5502" w:rsidRDefault="005D4807" w:rsidP="005D4807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Высокими оценками были отмечены следующие критерии: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- «Доброжелательность, вежливость работников организации (учреждения)» (98,52 балла);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- «Комфортность условий предоставления услуг» (98,5 балла);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- «Удовлетворенность условиями оказания услуг» (98,5 балла); </w:t>
      </w:r>
    </w:p>
    <w:p w:rsidR="005D4807" w:rsidRPr="000D5502" w:rsidRDefault="005D4807" w:rsidP="005D4807">
      <w:pPr>
        <w:tabs>
          <w:tab w:val="left" w:pos="1995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 «Открытость и доступность информации</w:t>
      </w:r>
      <w:r w:rsidR="00FA3041"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об организации» (90,25 балла).</w:t>
      </w:r>
    </w:p>
    <w:p w:rsidR="005D4807" w:rsidRPr="000D5502" w:rsidRDefault="005D4807" w:rsidP="005D4807">
      <w:pPr>
        <w:tabs>
          <w:tab w:val="left" w:pos="1995"/>
        </w:tabs>
        <w:suppressAutoHyphens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результатам анализа общих критериев выявлено, что ряд проблем в деятельности организаций связан с доступностью услуг для инвалидов (71,96 балла).</w:t>
      </w:r>
    </w:p>
    <w:p w:rsidR="005D4807" w:rsidRPr="000D5502" w:rsidRDefault="005D4807" w:rsidP="003D78CE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14676B" w:rsidRPr="000D5502" w:rsidRDefault="0014676B" w:rsidP="0014676B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</w:t>
      </w:r>
      <w:r w:rsidRPr="000D5502">
        <w:rPr>
          <w:rFonts w:ascii="Times New Roman" w:hAnsi="Times New Roman" w:cs="Times New Roman"/>
          <w:sz w:val="28"/>
          <w:szCs w:val="28"/>
        </w:rPr>
        <w:t xml:space="preserve"> итогам НОК получился следующий рейтинг учреждений культуры Советского района по 100-балльной системе: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417"/>
      </w:tblGrid>
      <w:tr w:rsidR="0014676B" w:rsidRPr="000D5502" w:rsidTr="000D5502">
        <w:tc>
          <w:tcPr>
            <w:tcW w:w="993" w:type="dxa"/>
          </w:tcPr>
          <w:p w:rsidR="0014676B" w:rsidRPr="000D5502" w:rsidRDefault="0014676B" w:rsidP="0061379F">
            <w:pPr>
              <w:spacing w:after="0" w:line="240" w:lineRule="auto"/>
              <w:ind w:left="429" w:hanging="4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7938" w:type="dxa"/>
            <w:shd w:val="clear" w:color="auto" w:fill="auto"/>
          </w:tcPr>
          <w:p w:rsidR="0014676B" w:rsidRPr="000D5502" w:rsidRDefault="0014676B" w:rsidP="0061379F">
            <w:pPr>
              <w:spacing w:after="0" w:line="240" w:lineRule="auto"/>
              <w:ind w:left="429" w:hanging="4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  <w:r w:rsidRPr="000D55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ind w:left="1976" w:hanging="19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14676B" w:rsidRPr="000D5502" w:rsidTr="000D5502">
        <w:tc>
          <w:tcPr>
            <w:tcW w:w="993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бюджетное учреждение культуры «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Межпоселенческая</w:t>
            </w:r>
            <w:proofErr w:type="spellEnd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библиотека Советского района»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14676B" w:rsidRPr="000D5502" w:rsidTr="000D5502">
        <w:trPr>
          <w:trHeight w:val="493"/>
        </w:trPr>
        <w:tc>
          <w:tcPr>
            <w:tcW w:w="993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938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92,38</w:t>
            </w:r>
          </w:p>
        </w:tc>
      </w:tr>
      <w:tr w:rsidR="0014676B" w:rsidRPr="000D5502" w:rsidTr="000D5502">
        <w:trPr>
          <w:trHeight w:val="469"/>
        </w:trPr>
        <w:tc>
          <w:tcPr>
            <w:tcW w:w="993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938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Муниципальное бюджетное учреждение Культурно-спортивный комплекс «Орион» </w:t>
            </w:r>
            <w:proofErr w:type="spellStart"/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. Малиновский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91,76</w:t>
            </w:r>
          </w:p>
        </w:tc>
      </w:tr>
      <w:tr w:rsidR="0014676B" w:rsidRPr="000D5502" w:rsidTr="000D5502">
        <w:trPr>
          <w:trHeight w:val="469"/>
        </w:trPr>
        <w:tc>
          <w:tcPr>
            <w:tcW w:w="993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938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Муниципальное бюджетное учреждение Культурно-спортивный комплекс «Импульс» 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г.п</w:t>
            </w:r>
            <w:proofErr w:type="spellEnd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Пионерский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  <w:r w:rsidRPr="000D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676B" w:rsidRPr="000D5502" w:rsidTr="000D5502">
        <w:trPr>
          <w:trHeight w:val="493"/>
        </w:trPr>
        <w:tc>
          <w:tcPr>
            <w:tcW w:w="993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938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бюджетное учреждение Культурно- спортивный комплекс «Романтик»</w:t>
            </w: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. Коммунистический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Pr="000D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14676B" w:rsidRPr="000D5502" w:rsidTr="000D5502">
        <w:tc>
          <w:tcPr>
            <w:tcW w:w="993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бюджетное учреждение культуры «Советский районный центр культуры и досуга «Сибирь»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89,76</w:t>
            </w:r>
          </w:p>
        </w:tc>
      </w:tr>
      <w:tr w:rsidR="0014676B" w:rsidRPr="000D5502" w:rsidTr="000D5502">
        <w:tc>
          <w:tcPr>
            <w:tcW w:w="993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Муниципальное бюджетное учреждение культуры Культурно-спортивный комплекс «Русь» 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г.п</w:t>
            </w:r>
            <w:proofErr w:type="spellEnd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Pr="000D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14676B" w:rsidRPr="000D5502" w:rsidTr="000D5502">
        <w:trPr>
          <w:trHeight w:val="469"/>
        </w:trPr>
        <w:tc>
          <w:tcPr>
            <w:tcW w:w="993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938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Муниципальное бюджетное учреждение Культурно- спортивный комплекс «Содружество»</w:t>
            </w:r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Pr="000D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14676B" w:rsidRPr="000D5502" w:rsidTr="000D5502">
        <w:tc>
          <w:tcPr>
            <w:tcW w:w="993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Муниципальное бюджетное учреждение Культурно-спортивный комплекс «Современник» 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г.п</w:t>
            </w:r>
            <w:proofErr w:type="spellEnd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Агириш</w:t>
            </w:r>
            <w:proofErr w:type="spellEnd"/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Pr="000D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4676B" w:rsidRPr="000D5502" w:rsidTr="000D5502">
        <w:trPr>
          <w:trHeight w:val="276"/>
        </w:trPr>
        <w:tc>
          <w:tcPr>
            <w:tcW w:w="993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938" w:type="dxa"/>
            <w:shd w:val="clear" w:color="FFFFFF" w:fill="FFFFFF"/>
          </w:tcPr>
          <w:p w:rsidR="0014676B" w:rsidRPr="000D5502" w:rsidRDefault="0014676B" w:rsidP="0061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Муниципальное бюджетное учреждение Сельский Культурно-спортивный оздоровительный комплекс «Авангард» 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с.п</w:t>
            </w:r>
            <w:proofErr w:type="spellEnd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0D550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Алябьевский</w:t>
            </w:r>
            <w:proofErr w:type="spellEnd"/>
          </w:p>
        </w:tc>
        <w:tc>
          <w:tcPr>
            <w:tcW w:w="1417" w:type="dxa"/>
          </w:tcPr>
          <w:p w:rsidR="0014676B" w:rsidRPr="000D5502" w:rsidRDefault="0014676B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02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Pr="000D5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</w:tbl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Основными недостатками по части организаций, принявших участие в сборе, обобщении и анализе информации о качестве условий оказания услуг организациями культуры, являются: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1. Несоответствие информации о деятельности организаций культуры, размещенной на информационных стендах в помещениях организаций культуры, ее содержанию и порядку (форме), установленным нормативными правовыми актами</w:t>
      </w:r>
      <w:r w:rsidR="00EC4DE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2. Несоответствие информации о деятельности организаций культуры, размещенной на официальных сайтах организаций культуры, е</w:t>
      </w:r>
      <w:r w:rsidR="00EC4DE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 содержанию и порядку (форме).</w:t>
      </w:r>
    </w:p>
    <w:p w:rsidR="00FA3041" w:rsidRPr="000D5502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 Помещения организаций культуры и прилегающих к ним территорий недостаточно оборудованы с учетом доступности для инвалидов. </w:t>
      </w:r>
    </w:p>
    <w:p w:rsidR="00FA3041" w:rsidRDefault="00FA3041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D550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 В организациях культуры недостаточные условия доступности, позволяющих инвалидам получать услуги наравне с другими.</w:t>
      </w:r>
    </w:p>
    <w:p w:rsidR="004625FA" w:rsidRDefault="004625FA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5416BD" w:rsidRDefault="005416BD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 итогам НОК учреждениями культуры </w:t>
      </w:r>
      <w:r w:rsidR="00874A9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Советского района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составлены планы по устранению </w:t>
      </w:r>
      <w:r w:rsidR="004625F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недостатков</w:t>
      </w:r>
      <w:r w:rsidR="00874A9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r w:rsidR="00874A99" w:rsidRPr="00874A9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74A9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выявленных в ходе проведения процедуры</w:t>
      </w:r>
      <w:r w:rsidR="004625F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0D5502" w:rsidRDefault="000D5502" w:rsidP="00FA3041">
      <w:pPr>
        <w:tabs>
          <w:tab w:val="left" w:pos="1995"/>
        </w:tabs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876400">
      <w:pPr>
        <w:tabs>
          <w:tab w:val="left" w:pos="1995"/>
        </w:tabs>
        <w:suppressAutoHyphens/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876400">
      <w:pPr>
        <w:tabs>
          <w:tab w:val="left" w:pos="1995"/>
        </w:tabs>
        <w:suppressAutoHyphens/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876400">
      <w:pPr>
        <w:tabs>
          <w:tab w:val="left" w:pos="1995"/>
        </w:tabs>
        <w:suppressAutoHyphens/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4625FA">
      <w:pPr>
        <w:tabs>
          <w:tab w:val="left" w:pos="1995"/>
        </w:tabs>
        <w:suppressAutoHyphens/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876400">
      <w:pPr>
        <w:tabs>
          <w:tab w:val="left" w:pos="1995"/>
        </w:tabs>
        <w:suppressAutoHyphens/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876400">
      <w:pPr>
        <w:tabs>
          <w:tab w:val="left" w:pos="1995"/>
          <w:tab w:val="left" w:pos="8220"/>
        </w:tabs>
        <w:suppressAutoHyphens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</w:r>
    </w:p>
    <w:p w:rsidR="00876400" w:rsidRDefault="00876400" w:rsidP="00876400">
      <w:pPr>
        <w:tabs>
          <w:tab w:val="left" w:pos="1995"/>
          <w:tab w:val="left" w:pos="8220"/>
        </w:tabs>
        <w:suppressAutoHyphens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876400">
      <w:pPr>
        <w:tabs>
          <w:tab w:val="left" w:pos="1995"/>
          <w:tab w:val="left" w:pos="8220"/>
        </w:tabs>
        <w:suppressAutoHyphens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76400" w:rsidRDefault="00876400" w:rsidP="00876400">
      <w:pPr>
        <w:tabs>
          <w:tab w:val="left" w:pos="1995"/>
          <w:tab w:val="left" w:pos="8220"/>
        </w:tabs>
        <w:suppressAutoHyphens/>
        <w:spacing w:line="240" w:lineRule="auto"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D5502" w:rsidRPr="00876400" w:rsidRDefault="00876400" w:rsidP="00876400">
      <w:pPr>
        <w:tabs>
          <w:tab w:val="left" w:pos="1995"/>
        </w:tabs>
        <w:suppressAutoHyphens/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7640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Приложение 1</w:t>
      </w:r>
    </w:p>
    <w:p w:rsidR="00876400" w:rsidRPr="00876400" w:rsidRDefault="00876400" w:rsidP="00876400">
      <w:pPr>
        <w:tabs>
          <w:tab w:val="left" w:pos="1995"/>
        </w:tabs>
        <w:suppressAutoHyphens/>
        <w:spacing w:line="240" w:lineRule="auto"/>
        <w:ind w:firstLine="708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876400" w:rsidRPr="00876400" w:rsidRDefault="00876400" w:rsidP="00876400">
      <w:pPr>
        <w:widowControl w:val="0"/>
        <w:spacing w:after="0" w:line="240" w:lineRule="auto"/>
        <w:ind w:left="425" w:right="-2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 анкеты:</w:t>
      </w:r>
    </w:p>
    <w:p w:rsidR="00876400" w:rsidRPr="00876400" w:rsidRDefault="00876400" w:rsidP="00876400">
      <w:pPr>
        <w:widowControl w:val="0"/>
        <w:spacing w:after="0" w:line="240" w:lineRule="auto"/>
        <w:ind w:right="-2"/>
        <w:jc w:val="center"/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876400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Уважаемые получатели услуг организации культуры!</w:t>
      </w:r>
    </w:p>
    <w:p w:rsidR="00876400" w:rsidRPr="00876400" w:rsidRDefault="00876400" w:rsidP="00876400">
      <w:pPr>
        <w:widowControl w:val="0"/>
        <w:spacing w:after="0" w:line="240" w:lineRule="auto"/>
        <w:ind w:right="-2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87640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 рамках проведения независимой оценки качества условий </w:t>
      </w:r>
      <w:r w:rsidRPr="00876400">
        <w:rPr>
          <w:rFonts w:ascii="Times New Roman" w:eastAsia="DejaVu Sans" w:hAnsi="Times New Roman" w:cs="Times New Roman"/>
          <w:sz w:val="24"/>
          <w:szCs w:val="24"/>
        </w:rPr>
        <w:t xml:space="preserve">оказания услуг организациями культуры </w:t>
      </w:r>
      <w:r w:rsidRPr="00876400">
        <w:rPr>
          <w:rFonts w:ascii="Times New Roman" w:hAnsi="Times New Roman" w:cs="Times New Roman"/>
          <w:color w:val="000000"/>
          <w:sz w:val="24"/>
          <w:szCs w:val="24"/>
        </w:rPr>
        <w:t>________________ [регион (район область)]</w:t>
      </w:r>
      <w:r w:rsidRPr="00876400">
        <w:rPr>
          <w:rFonts w:ascii="Times New Roman" w:eastAsia="DejaVu Sans" w:hAnsi="Times New Roman" w:cs="Times New Roman"/>
          <w:sz w:val="24"/>
          <w:szCs w:val="24"/>
        </w:rPr>
        <w:t xml:space="preserve">, просим пройти онлайн-анкетирование на сайте: </w:t>
      </w:r>
      <w:proofErr w:type="gramStart"/>
      <w:r w:rsidRPr="00876400">
        <w:rPr>
          <w:rFonts w:ascii="Times New Roman" w:eastAsia="DejaVu Sans" w:hAnsi="Times New Roman" w:cs="Times New Roman"/>
          <w:b/>
          <w:sz w:val="24"/>
          <w:szCs w:val="24"/>
        </w:rPr>
        <w:t>н-о</w:t>
      </w:r>
      <w:proofErr w:type="gramEnd"/>
      <w:r w:rsidRPr="00876400">
        <w:rPr>
          <w:rFonts w:ascii="Times New Roman" w:eastAsia="DejaVu Sans" w:hAnsi="Times New Roman" w:cs="Times New Roman"/>
          <w:b/>
          <w:sz w:val="24"/>
          <w:szCs w:val="24"/>
        </w:rPr>
        <w:t>-</w:t>
      </w:r>
      <w:proofErr w:type="spellStart"/>
      <w:r w:rsidRPr="00876400">
        <w:rPr>
          <w:rFonts w:ascii="Times New Roman" w:eastAsia="DejaVu Sans" w:hAnsi="Times New Roman" w:cs="Times New Roman"/>
          <w:b/>
          <w:sz w:val="24"/>
          <w:szCs w:val="24"/>
        </w:rPr>
        <w:t>к.рф</w:t>
      </w:r>
      <w:proofErr w:type="spellEnd"/>
      <w:r w:rsidRPr="00876400">
        <w:rPr>
          <w:rFonts w:ascii="Times New Roman" w:eastAsia="DejaVu Sans" w:hAnsi="Times New Roman" w:cs="Times New Roman"/>
          <w:sz w:val="24"/>
          <w:szCs w:val="24"/>
        </w:rPr>
        <w:t>. (</w:t>
      </w:r>
      <w:r w:rsidRPr="00876400">
        <w:rPr>
          <w:rFonts w:ascii="Times New Roman" w:eastAsia="DejaVu Sans" w:hAnsi="Times New Roman" w:cs="Times New Roman"/>
          <w:sz w:val="24"/>
          <w:szCs w:val="24"/>
          <w:u w:val="single"/>
        </w:rPr>
        <w:t>срок анкетирования до ______ г.)</w:t>
      </w:r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Fonts w:ascii="Times New Roman" w:hAnsi="Times New Roman" w:cs="Times New Roman"/>
          <w:color w:val="000000"/>
          <w:sz w:val="24"/>
          <w:szCs w:val="24"/>
        </w:rPr>
        <w:t>Краткая инструкция:</w:t>
      </w:r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00">
        <w:rPr>
          <w:rFonts w:ascii="Times New Roman" w:hAnsi="Times New Roman" w:cs="Times New Roman"/>
          <w:sz w:val="24"/>
          <w:szCs w:val="24"/>
        </w:rPr>
        <w:t xml:space="preserve">Шаг 1. Перейдите на информационный ресурс (сайт) </w:t>
      </w:r>
      <w:r w:rsidRPr="00876400">
        <w:rPr>
          <w:rStyle w:val="a5"/>
          <w:rFonts w:ascii="Times New Roman" w:hAnsi="Times New Roman" w:cs="Times New Roman"/>
          <w:sz w:val="24"/>
          <w:szCs w:val="24"/>
        </w:rPr>
        <w:t>н-о-</w:t>
      </w:r>
      <w:proofErr w:type="spellStart"/>
      <w:r w:rsidRPr="00876400">
        <w:rPr>
          <w:rStyle w:val="a5"/>
          <w:rFonts w:ascii="Times New Roman" w:hAnsi="Times New Roman" w:cs="Times New Roman"/>
          <w:sz w:val="24"/>
          <w:szCs w:val="24"/>
        </w:rPr>
        <w:t>к.рф</w:t>
      </w:r>
      <w:proofErr w:type="spellEnd"/>
      <w:r w:rsidRPr="00876400">
        <w:rPr>
          <w:rFonts w:ascii="Times New Roman" w:hAnsi="Times New Roman" w:cs="Times New Roman"/>
          <w:sz w:val="24"/>
          <w:szCs w:val="24"/>
        </w:rPr>
        <w:t xml:space="preserve">  (набрав </w:t>
      </w:r>
      <w:r w:rsidRPr="00876400">
        <w:rPr>
          <w:rStyle w:val="a5"/>
          <w:rFonts w:ascii="Times New Roman" w:hAnsi="Times New Roman" w:cs="Times New Roman"/>
          <w:sz w:val="24"/>
          <w:szCs w:val="24"/>
        </w:rPr>
        <w:t>н-о-</w:t>
      </w:r>
      <w:proofErr w:type="spellStart"/>
      <w:r w:rsidRPr="00876400">
        <w:rPr>
          <w:rStyle w:val="a5"/>
          <w:rFonts w:ascii="Times New Roman" w:hAnsi="Times New Roman" w:cs="Times New Roman"/>
          <w:sz w:val="24"/>
          <w:szCs w:val="24"/>
        </w:rPr>
        <w:t>к.рф</w:t>
      </w:r>
      <w:proofErr w:type="spellEnd"/>
      <w:r w:rsidRPr="00876400">
        <w:rPr>
          <w:rFonts w:ascii="Times New Roman" w:hAnsi="Times New Roman" w:cs="Times New Roman"/>
          <w:sz w:val="24"/>
          <w:szCs w:val="24"/>
        </w:rPr>
        <w:t xml:space="preserve">  в поисковой строке) или перейдите по ссылке   </w:t>
      </w:r>
      <w:hyperlink r:id="rId4" w:tgtFrame="_blank" w:history="1">
        <w:r w:rsidRPr="00876400">
          <w:rPr>
            <w:rStyle w:val="a5"/>
            <w:rFonts w:ascii="Times New Roman" w:hAnsi="Times New Roman" w:cs="Times New Roman"/>
            <w:sz w:val="24"/>
            <w:szCs w:val="24"/>
            <w:u w:val="single"/>
          </w:rPr>
          <w:t>http://н-о-к.рф/</w:t>
        </w:r>
      </w:hyperlink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Fonts w:ascii="Times New Roman" w:hAnsi="Times New Roman" w:cs="Times New Roman"/>
          <w:color w:val="000000"/>
          <w:sz w:val="24"/>
          <w:szCs w:val="24"/>
        </w:rPr>
        <w:t>Шаг 2. На главной странице выберите КУЛЬТУРА;</w:t>
      </w:r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Fonts w:ascii="Times New Roman" w:hAnsi="Times New Roman" w:cs="Times New Roman"/>
          <w:color w:val="000000"/>
          <w:sz w:val="24"/>
          <w:szCs w:val="24"/>
        </w:rPr>
        <w:t>Шаг 3. На странице КУЛЬТУРА внизу перейдите по ссылке ЗАПОЛНИТЬ АНКЕТУ;</w:t>
      </w:r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Fonts w:ascii="Times New Roman" w:hAnsi="Times New Roman" w:cs="Times New Roman"/>
          <w:color w:val="000000"/>
          <w:sz w:val="24"/>
          <w:szCs w:val="24"/>
        </w:rPr>
        <w:t>Шаг 5. В открывшемся окне выберите букву «__»</w:t>
      </w:r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Fonts w:ascii="Times New Roman" w:hAnsi="Times New Roman" w:cs="Times New Roman"/>
          <w:color w:val="000000"/>
          <w:sz w:val="24"/>
          <w:szCs w:val="24"/>
        </w:rPr>
        <w:t>Шаг 6. В раскрывшемся списке выберите Ваш регион _________________;</w:t>
      </w:r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Fonts w:ascii="Times New Roman" w:hAnsi="Times New Roman" w:cs="Times New Roman"/>
          <w:color w:val="000000"/>
          <w:sz w:val="24"/>
          <w:szCs w:val="24"/>
        </w:rPr>
        <w:t>Шаг 7. В открывшемся окне выберите Ваш район: _____________ [если есть район];</w:t>
      </w:r>
    </w:p>
    <w:p w:rsidR="00876400" w:rsidRPr="00876400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00">
        <w:rPr>
          <w:rFonts w:ascii="Times New Roman" w:hAnsi="Times New Roman" w:cs="Times New Roman"/>
          <w:color w:val="000000"/>
          <w:sz w:val="24"/>
          <w:szCs w:val="24"/>
        </w:rPr>
        <w:t xml:space="preserve">Шаг 8. Открылась АНКЕТА, отмечайте варианты ответов из предложенных, в завершении выбирая </w:t>
      </w:r>
      <w:r w:rsidRPr="00876400">
        <w:rPr>
          <w:rFonts w:ascii="Times New Roman" w:hAnsi="Times New Roman" w:cs="Times New Roman"/>
          <w:b/>
          <w:color w:val="000000"/>
          <w:sz w:val="24"/>
          <w:szCs w:val="24"/>
        </w:rPr>
        <w:t>ОТПРАВИТЬ</w:t>
      </w:r>
      <w:r w:rsidRPr="008764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400" w:rsidRPr="00876400" w:rsidRDefault="00876400" w:rsidP="00876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99" w:rsidRDefault="00874A99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400" w:rsidRDefault="00876400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40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400" w:rsidRPr="00876400" w:rsidRDefault="00876400" w:rsidP="0087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400" w:rsidRPr="007E5CBC" w:rsidRDefault="00876400" w:rsidP="00876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CD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7E5CBC">
        <w:rPr>
          <w:rFonts w:ascii="Times New Roman" w:hAnsi="Times New Roman" w:cs="Times New Roman"/>
          <w:b/>
          <w:sz w:val="24"/>
          <w:szCs w:val="24"/>
        </w:rPr>
        <w:t>обследования для организаций культуры, заполняется в одном экземпляре.</w:t>
      </w:r>
    </w:p>
    <w:p w:rsidR="00876400" w:rsidRPr="007E5CBC" w:rsidRDefault="00876400" w:rsidP="00876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CBC">
        <w:rPr>
          <w:rFonts w:ascii="Times New Roman" w:hAnsi="Times New Roman" w:cs="Times New Roman"/>
          <w:b/>
          <w:sz w:val="24"/>
          <w:szCs w:val="24"/>
        </w:rPr>
        <w:t>Наименование организации _______________________________________________________________________________________________</w:t>
      </w:r>
    </w:p>
    <w:p w:rsidR="00876400" w:rsidRPr="007E5CBC" w:rsidRDefault="00876400" w:rsidP="00876400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876400" w:rsidRPr="00705DCD" w:rsidRDefault="00876400" w:rsidP="00876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CBC">
        <w:rPr>
          <w:rFonts w:ascii="Times New Roman" w:hAnsi="Times New Roman" w:cs="Times New Roman"/>
          <w:b/>
          <w:sz w:val="24"/>
          <w:szCs w:val="24"/>
        </w:rPr>
        <w:t>Фактический адрес организации (с названием региона</w:t>
      </w:r>
      <w:r w:rsidRPr="00705DCD">
        <w:rPr>
          <w:rFonts w:ascii="Times New Roman" w:hAnsi="Times New Roman" w:cs="Times New Roman"/>
          <w:b/>
          <w:sz w:val="24"/>
          <w:szCs w:val="24"/>
        </w:rPr>
        <w:t>) ______________________________________________________________________</w:t>
      </w:r>
    </w:p>
    <w:p w:rsidR="00876400" w:rsidRDefault="00876400" w:rsidP="00876400">
      <w:pPr>
        <w:pStyle w:val="a7"/>
        <w:spacing w:after="0" w:line="0" w:lineRule="atLeast"/>
        <w:ind w:left="0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876400" w:rsidRPr="004673D3" w:rsidTr="0061379F">
        <w:trPr>
          <w:trHeight w:val="283"/>
        </w:trPr>
        <w:tc>
          <w:tcPr>
            <w:tcW w:w="7230" w:type="dxa"/>
            <w:shd w:val="clear" w:color="auto" w:fill="EAF1DD" w:themeFill="accent3" w:themeFillTint="33"/>
            <w:vAlign w:val="center"/>
          </w:tcPr>
          <w:p w:rsidR="00876400" w:rsidRDefault="00876400" w:rsidP="0061379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услуг</w:t>
            </w:r>
            <w:r w:rsidRPr="0046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2022 год</w:t>
            </w:r>
          </w:p>
          <w:p w:rsidR="00876400" w:rsidRPr="004673D3" w:rsidRDefault="00876400" w:rsidP="0061379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3D3">
              <w:rPr>
                <w:rFonts w:ascii="Times New Roman" w:hAnsi="Times New Roman" w:cs="Times New Roman"/>
                <w:b/>
                <w:sz w:val="24"/>
                <w:szCs w:val="24"/>
              </w:rPr>
              <w:t>(за календарный год, предшествующий дате проведения НОК):</w:t>
            </w:r>
          </w:p>
        </w:tc>
        <w:tc>
          <w:tcPr>
            <w:tcW w:w="2693" w:type="dxa"/>
            <w:vAlign w:val="center"/>
          </w:tcPr>
          <w:p w:rsidR="00876400" w:rsidRPr="004673D3" w:rsidRDefault="00876400" w:rsidP="0061379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6400" w:rsidRPr="00705DCD" w:rsidRDefault="00876400" w:rsidP="00876400">
      <w:pPr>
        <w:pStyle w:val="a7"/>
        <w:spacing w:before="120"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 </w:t>
      </w:r>
    </w:p>
    <w:p w:rsidR="00876400" w:rsidRPr="00705DCD" w:rsidRDefault="00876400" w:rsidP="00876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CD">
        <w:rPr>
          <w:rFonts w:ascii="Times New Roman" w:hAnsi="Times New Roman" w:cs="Times New Roman"/>
          <w:bCs/>
          <w:sz w:val="24"/>
          <w:szCs w:val="24"/>
        </w:rPr>
        <w:t>(поставьте знак «√» в соответствующей ячейке)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DCD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7905"/>
        <w:gridCol w:w="1417"/>
        <w:gridCol w:w="1134"/>
      </w:tblGrid>
      <w:tr w:rsidR="00876400" w:rsidRPr="00705DCD" w:rsidTr="00876400">
        <w:trPr>
          <w:cantSplit/>
          <w:trHeight w:val="397"/>
        </w:trPr>
        <w:tc>
          <w:tcPr>
            <w:tcW w:w="7905" w:type="dxa"/>
            <w:vMerge w:val="restart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организации культуры, размещенной на информационных стендах в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культуры</w:t>
            </w:r>
          </w:p>
        </w:tc>
        <w:tc>
          <w:tcPr>
            <w:tcW w:w="2551" w:type="dxa"/>
            <w:gridSpan w:val="2"/>
            <w:shd w:val="clear" w:color="auto" w:fill="EAF1DD" w:themeFill="accent3" w:themeFillTint="33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Merge/>
            <w:shd w:val="clear" w:color="auto" w:fill="EAF1DD" w:themeFill="accent3" w:themeFillTint="33"/>
          </w:tcPr>
          <w:p w:rsidR="00876400" w:rsidRPr="00705DCD" w:rsidRDefault="00876400" w:rsidP="006137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905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417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00" w:rsidRPr="009938FA" w:rsidRDefault="00876400" w:rsidP="00876400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7338"/>
        <w:gridCol w:w="850"/>
        <w:gridCol w:w="851"/>
        <w:gridCol w:w="1275"/>
      </w:tblGrid>
      <w:tr w:rsidR="00876400" w:rsidRPr="00705DCD" w:rsidTr="00876400">
        <w:trPr>
          <w:cantSplit/>
          <w:trHeight w:val="397"/>
        </w:trPr>
        <w:tc>
          <w:tcPr>
            <w:tcW w:w="7338" w:type="dxa"/>
            <w:vMerge w:val="restart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организации культуры, размещенной на информационных стендах в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культуры</w:t>
            </w:r>
          </w:p>
        </w:tc>
        <w:tc>
          <w:tcPr>
            <w:tcW w:w="2976" w:type="dxa"/>
            <w:gridSpan w:val="3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876400" w:rsidRPr="00705DCD" w:rsidTr="00876400">
        <w:trPr>
          <w:cantSplit/>
          <w:trHeight w:val="340"/>
        </w:trPr>
        <w:tc>
          <w:tcPr>
            <w:tcW w:w="7338" w:type="dxa"/>
            <w:vMerge/>
            <w:shd w:val="clear" w:color="auto" w:fill="EAF1DD" w:themeFill="accent3" w:themeFillTint="33"/>
          </w:tcPr>
          <w:p w:rsidR="00876400" w:rsidRPr="00705DCD" w:rsidRDefault="00876400" w:rsidP="0061379F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876400" w:rsidRPr="00705DCD" w:rsidTr="00876400">
        <w:trPr>
          <w:cantSplit/>
          <w:trHeight w:val="340"/>
        </w:trPr>
        <w:tc>
          <w:tcPr>
            <w:tcW w:w="7338" w:type="dxa"/>
            <w:vAlign w:val="center"/>
          </w:tcPr>
          <w:p w:rsidR="00876400" w:rsidRPr="00705DCD" w:rsidRDefault="00876400" w:rsidP="0061379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 w:rsidRPr="00705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*</w:t>
            </w:r>
          </w:p>
          <w:p w:rsidR="00876400" w:rsidRPr="00705DCD" w:rsidRDefault="00876400" w:rsidP="0061379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05D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отсутствии платных услуг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организации</w:t>
            </w:r>
            <w:r w:rsidRPr="00E242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необходимо сделать отметку в столбце «Не требуется»</w:t>
            </w:r>
          </w:p>
        </w:tc>
        <w:tc>
          <w:tcPr>
            <w:tcW w:w="850" w:type="dxa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338" w:type="dxa"/>
            <w:vAlign w:val="center"/>
          </w:tcPr>
          <w:p w:rsidR="00876400" w:rsidRPr="00705DCD" w:rsidRDefault="00876400" w:rsidP="0061379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76400" w:rsidRPr="00705DCD" w:rsidRDefault="00876400" w:rsidP="0061379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05DC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отсутствии лицензируемых видов деятельности размещение соответствующей информации не требуется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- в таком случае необходимо сделать отметку в столбце «Не требуется»</w:t>
            </w:r>
          </w:p>
        </w:tc>
        <w:tc>
          <w:tcPr>
            <w:tcW w:w="850" w:type="dxa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6400" w:rsidRPr="00705DCD" w:rsidRDefault="00876400" w:rsidP="0061379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00" w:rsidRPr="00705DCD" w:rsidRDefault="00876400" w:rsidP="00876400">
      <w:pPr>
        <w:pStyle w:val="a8"/>
        <w:tabs>
          <w:tab w:val="left" w:pos="-284"/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Оцените комфортность условий для предоставления услуг? </w:t>
      </w:r>
      <w:r w:rsidRPr="00705DCD">
        <w:rPr>
          <w:rFonts w:ascii="Times New Roman" w:hAnsi="Times New Roman" w:cs="Times New Roman"/>
          <w:bCs/>
          <w:sz w:val="24"/>
          <w:szCs w:val="24"/>
        </w:rPr>
        <w:t>(поставьте знак "√" в соответствующей ячейке)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DCD">
        <w:rPr>
          <w:i/>
          <w:sz w:val="24"/>
          <w:szCs w:val="24"/>
        </w:rPr>
        <w:t>(</w:t>
      </w:r>
      <w:r w:rsidRPr="00705DCD">
        <w:rPr>
          <w:rFonts w:ascii="Times New Roman" w:hAnsi="Times New Roman" w:cs="Times New Roman"/>
          <w:i/>
          <w:sz w:val="24"/>
          <w:szCs w:val="24"/>
        </w:rPr>
        <w:t>ответ в каждой строке)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763"/>
        <w:gridCol w:w="1452"/>
        <w:gridCol w:w="1099"/>
      </w:tblGrid>
      <w:tr w:rsidR="00876400" w:rsidRPr="00705DCD" w:rsidTr="00876400">
        <w:trPr>
          <w:cantSplit/>
          <w:trHeight w:val="39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зоны отдыха (ожидания)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652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оборудованной соответствующей мебелью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Default="00876400" w:rsidP="0061379F">
            <w:pPr>
              <w:tabs>
                <w:tab w:val="left" w:pos="60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  <w:p w:rsidR="00876400" w:rsidRPr="00705DCD" w:rsidRDefault="00876400" w:rsidP="0061379F">
            <w:pPr>
              <w:tabs>
                <w:tab w:val="left" w:pos="60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доступность санитарно-гигиенических помещений (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чистота туалетов, наличие мыла, воды, туалетной бумаги и пр.)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Санитарное состояние помещений организаций (чистота пола, стен, окон и т.д.)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бронирования услуги/доступность записи на получение услуги, в частности:</w:t>
            </w: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по телефону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б) на официальном сайте организации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Cs/>
                <w:sz w:val="24"/>
                <w:szCs w:val="24"/>
              </w:rPr>
              <w:t>в) при личном посещении организации или у специалиста организации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400" w:rsidRPr="00705DCD" w:rsidRDefault="00876400" w:rsidP="0061379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6400" w:rsidRPr="00705DCD" w:rsidRDefault="00876400" w:rsidP="008764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5D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05DCD">
        <w:rPr>
          <w:rFonts w:ascii="Times New Roman" w:hAnsi="Times New Roman" w:cs="Times New Roman"/>
          <w:b/>
          <w:sz w:val="24"/>
          <w:szCs w:val="24"/>
        </w:rPr>
        <w:t xml:space="preserve">Оцените, пожалуйста, насколько помещения и прилегающая территория организации культуры 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  <w:r w:rsidRPr="00705DCD">
        <w:rPr>
          <w:rFonts w:ascii="Times New Roman" w:hAnsi="Times New Roman" w:cs="Times New Roman"/>
          <w:bCs/>
          <w:sz w:val="24"/>
          <w:szCs w:val="24"/>
        </w:rPr>
        <w:t xml:space="preserve">(поставьте знак «√» в соответствующей ячейке) </w:t>
      </w:r>
      <w:r w:rsidRPr="00705DCD">
        <w:rPr>
          <w:i/>
          <w:sz w:val="24"/>
          <w:szCs w:val="24"/>
        </w:rPr>
        <w:t>(</w:t>
      </w:r>
      <w:r w:rsidRPr="00705DCD">
        <w:rPr>
          <w:rFonts w:ascii="Times New Roman" w:hAnsi="Times New Roman" w:cs="Times New Roman"/>
          <w:i/>
          <w:sz w:val="24"/>
          <w:szCs w:val="24"/>
        </w:rPr>
        <w:t>ответ в каждой строке)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7738"/>
        <w:gridCol w:w="1310"/>
        <w:gridCol w:w="1266"/>
      </w:tblGrid>
      <w:tr w:rsidR="00876400" w:rsidRPr="00705DCD" w:rsidTr="00876400">
        <w:trPr>
          <w:cantSplit/>
          <w:trHeight w:val="397"/>
          <w:tblHeader/>
        </w:trPr>
        <w:tc>
          <w:tcPr>
            <w:tcW w:w="8046" w:type="dxa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310" w:type="dxa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876400" w:rsidRPr="00705DCD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пандусами/подъемными платформами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rPr>
                <w:sz w:val="24"/>
                <w:szCs w:val="24"/>
              </w:rPr>
            </w:pPr>
            <w:r w:rsidRPr="00182329">
              <w:rPr>
                <w:rFonts w:ascii="Times New Roman" w:hAnsi="Times New Roman" w:cs="Times New Roman"/>
                <w:sz w:val="24"/>
                <w:szCs w:val="24"/>
              </w:rPr>
              <w:t>3.3. Наличие адаптированных лифтов, поручней, расширенных дверных проёмов (ширина дверного проёма должна быть не менее 1,2 м, при двухстворчатых входных дверях, ширина одной створки (дверного полотна) должна быть 0,9 м)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705DC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оборудованных для инвалидов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 в организации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5DCD">
              <w:rPr>
                <w:sz w:val="24"/>
                <w:szCs w:val="24"/>
              </w:rPr>
              <w:t xml:space="preserve"> 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(наличие документа по прохождению курса русского жестового языка (РЖЯ))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 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  <w:tr w:rsidR="00876400" w:rsidRPr="00705DCD" w:rsidTr="00876400">
        <w:trPr>
          <w:cantSplit/>
          <w:trHeight w:val="340"/>
        </w:trPr>
        <w:tc>
          <w:tcPr>
            <w:tcW w:w="8046" w:type="dxa"/>
            <w:vAlign w:val="center"/>
          </w:tcPr>
          <w:p w:rsidR="00876400" w:rsidRPr="00705DCD" w:rsidRDefault="00876400" w:rsidP="0061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5DCD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310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76400" w:rsidRPr="00705DCD" w:rsidRDefault="00876400" w:rsidP="006137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400" w:rsidRPr="00AC5D6E" w:rsidRDefault="00876400" w:rsidP="0087640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C5D6E">
        <w:rPr>
          <w:rFonts w:ascii="Times New Roman" w:hAnsi="Times New Roman" w:cs="Times New Roman"/>
          <w:b/>
          <w:sz w:val="24"/>
          <w:szCs w:val="24"/>
        </w:rPr>
        <w:t xml:space="preserve">Укажите дополнительную информацию об организации </w:t>
      </w:r>
      <w:r w:rsidRPr="00AC5D6E">
        <w:rPr>
          <w:rFonts w:ascii="Times New Roman" w:hAnsi="Times New Roman" w:cs="Times New Roman"/>
          <w:bCs/>
          <w:sz w:val="24"/>
          <w:szCs w:val="24"/>
        </w:rPr>
        <w:t xml:space="preserve">(поставьте знак «√» в соответствующей ячейке) </w:t>
      </w:r>
      <w:r w:rsidRPr="00AC5D6E">
        <w:rPr>
          <w:rFonts w:ascii="Times New Roman" w:hAnsi="Times New Roman" w:cs="Times New Roman"/>
          <w:i/>
          <w:sz w:val="24"/>
          <w:szCs w:val="24"/>
        </w:rPr>
        <w:t>(ответ в каждой строке)</w:t>
      </w:r>
    </w:p>
    <w:tbl>
      <w:tblPr>
        <w:tblStyle w:val="a6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502"/>
        <w:gridCol w:w="915"/>
      </w:tblGrid>
      <w:tr w:rsidR="00876400" w:rsidRPr="00AC5D6E" w:rsidTr="00876400">
        <w:trPr>
          <w:trHeight w:val="397"/>
          <w:tblHeader/>
        </w:trPr>
        <w:tc>
          <w:tcPr>
            <w:tcW w:w="9073" w:type="dxa"/>
            <w:shd w:val="clear" w:color="auto" w:fill="EAF1DD" w:themeFill="accent3" w:themeFillTint="33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2" w:type="dxa"/>
            <w:shd w:val="clear" w:color="auto" w:fill="EAF1DD" w:themeFill="accent3" w:themeFillTint="33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15" w:type="dxa"/>
            <w:shd w:val="clear" w:color="auto" w:fill="EAF1DD" w:themeFill="accent3" w:themeFillTint="33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76400" w:rsidRPr="00AC5D6E" w:rsidTr="00876400">
        <w:trPr>
          <w:cantSplit/>
          <w:trHeight w:val="340"/>
        </w:trPr>
        <w:tc>
          <w:tcPr>
            <w:tcW w:w="9073" w:type="dxa"/>
            <w:vAlign w:val="center"/>
          </w:tcPr>
          <w:p w:rsidR="00876400" w:rsidRPr="00AC5D6E" w:rsidRDefault="00876400" w:rsidP="00613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4.1. Уточните, здание в котором расположена Ваша организация, относится к объектам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исторического / культурного / архитектурного наследия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(памятникам архитектуры)?</w:t>
            </w:r>
          </w:p>
        </w:tc>
        <w:tc>
          <w:tcPr>
            <w:tcW w:w="502" w:type="dxa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AC5D6E" w:rsidTr="00876400">
        <w:trPr>
          <w:trHeight w:val="340"/>
        </w:trPr>
        <w:tc>
          <w:tcPr>
            <w:tcW w:w="9073" w:type="dxa"/>
            <w:vAlign w:val="center"/>
          </w:tcPr>
          <w:p w:rsidR="00876400" w:rsidRPr="00AC5D6E" w:rsidRDefault="00876400" w:rsidP="00613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Pr="00F46A61">
              <w:rPr>
                <w:rFonts w:ascii="Times New Roman" w:hAnsi="Times New Roman" w:cs="Times New Roman"/>
                <w:sz w:val="24"/>
                <w:szCs w:val="24"/>
              </w:rPr>
              <w:t>Уточните, относится ли Ваше учреждение культуры к театрально-зрелищным или концертным организациям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02" w:type="dxa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00" w:rsidRPr="00AC5D6E" w:rsidTr="00876400">
        <w:trPr>
          <w:trHeight w:val="340"/>
        </w:trPr>
        <w:tc>
          <w:tcPr>
            <w:tcW w:w="9073" w:type="dxa"/>
            <w:vAlign w:val="center"/>
          </w:tcPr>
          <w:p w:rsidR="00876400" w:rsidRPr="00F8334D" w:rsidRDefault="00876400" w:rsidP="006137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Уточните, имеются ли в Вашей организации структурные подразделения и/или филиалы?</w:t>
            </w:r>
          </w:p>
        </w:tc>
        <w:tc>
          <w:tcPr>
            <w:tcW w:w="502" w:type="dxa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876400" w:rsidRPr="00AC5D6E" w:rsidRDefault="00876400" w:rsidP="0061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00" w:rsidRPr="009938FA" w:rsidRDefault="00876400" w:rsidP="00876400">
      <w:pPr>
        <w:pStyle w:val="a8"/>
        <w:tabs>
          <w:tab w:val="left" w:pos="-284"/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6"/>
        <w:tblW w:w="13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030"/>
      </w:tblGrid>
      <w:tr w:rsidR="00876400" w:rsidTr="0061379F">
        <w:tc>
          <w:tcPr>
            <w:tcW w:w="7479" w:type="dxa"/>
          </w:tcPr>
          <w:p w:rsidR="00876400" w:rsidRDefault="00876400" w:rsidP="0061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 должность)</w:t>
            </w:r>
          </w:p>
          <w:p w:rsidR="00876400" w:rsidRPr="009938FA" w:rsidRDefault="00876400" w:rsidP="006137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76400" w:rsidRDefault="00876400" w:rsidP="0061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6030" w:type="dxa"/>
          </w:tcPr>
          <w:p w:rsidR="00876400" w:rsidRPr="009E65CA" w:rsidRDefault="00876400" w:rsidP="0061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  <w:p w:rsidR="00876400" w:rsidRPr="009938FA" w:rsidRDefault="00876400" w:rsidP="006137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76400" w:rsidRDefault="00876400" w:rsidP="0061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</w:t>
            </w:r>
          </w:p>
        </w:tc>
      </w:tr>
    </w:tbl>
    <w:p w:rsidR="00876400" w:rsidRPr="00705DCD" w:rsidRDefault="00876400" w:rsidP="00876400">
      <w:pPr>
        <w:rPr>
          <w:rFonts w:ascii="Times New Roman" w:hAnsi="Times New Roman" w:cs="Times New Roman"/>
          <w:sz w:val="24"/>
          <w:szCs w:val="24"/>
        </w:rPr>
      </w:pPr>
    </w:p>
    <w:sectPr w:rsidR="00876400" w:rsidRPr="00705DCD" w:rsidSect="00265797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F"/>
    <w:rsid w:val="00011D11"/>
    <w:rsid w:val="00021455"/>
    <w:rsid w:val="00075EEF"/>
    <w:rsid w:val="000940FB"/>
    <w:rsid w:val="000D5502"/>
    <w:rsid w:val="001417A1"/>
    <w:rsid w:val="0014676B"/>
    <w:rsid w:val="00185DDC"/>
    <w:rsid w:val="001D50E8"/>
    <w:rsid w:val="0026052A"/>
    <w:rsid w:val="00265797"/>
    <w:rsid w:val="002B4EFF"/>
    <w:rsid w:val="002E1A93"/>
    <w:rsid w:val="003A56F5"/>
    <w:rsid w:val="003D78CE"/>
    <w:rsid w:val="004625FA"/>
    <w:rsid w:val="0048265D"/>
    <w:rsid w:val="005416BD"/>
    <w:rsid w:val="005D15E2"/>
    <w:rsid w:val="005D4807"/>
    <w:rsid w:val="006D2E48"/>
    <w:rsid w:val="00792C4A"/>
    <w:rsid w:val="00874A99"/>
    <w:rsid w:val="00876400"/>
    <w:rsid w:val="008D0D19"/>
    <w:rsid w:val="00993B89"/>
    <w:rsid w:val="00AF35A0"/>
    <w:rsid w:val="00C6492B"/>
    <w:rsid w:val="00CA0395"/>
    <w:rsid w:val="00CC5BF1"/>
    <w:rsid w:val="00CE29C6"/>
    <w:rsid w:val="00D16FF8"/>
    <w:rsid w:val="00D579A6"/>
    <w:rsid w:val="00EC4DEA"/>
    <w:rsid w:val="00FA0CDE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9F5B"/>
  <w15:docId w15:val="{64FD9F87-28D9-459B-8B5A-F339BE6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48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D48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5D480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4807"/>
    <w:pPr>
      <w:widowControl w:val="0"/>
      <w:shd w:val="clear" w:color="auto" w:fill="FFFFFF"/>
      <w:spacing w:before="180" w:after="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0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6052A"/>
    <w:rPr>
      <w:b/>
      <w:bCs/>
    </w:rPr>
  </w:style>
  <w:style w:type="table" w:styleId="a6">
    <w:name w:val="Table Grid"/>
    <w:aliases w:val="Сетка таблицы GR,ПЕ_Таблица"/>
    <w:basedOn w:val="a1"/>
    <w:uiPriority w:val="59"/>
    <w:rsid w:val="008764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6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6400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link w:val="a9"/>
    <w:qFormat/>
    <w:rsid w:val="00876400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9">
    <w:name w:val="Без интервала Знак"/>
    <w:link w:val="a8"/>
    <w:locked/>
    <w:rsid w:val="00876400"/>
    <w:rPr>
      <w:rFonts w:ascii="Calibri" w:eastAsia="Segoe UI" w:hAnsi="Calibri" w:cs="Tahoma"/>
      <w:lang w:eastAsia="zh-CN"/>
    </w:rPr>
  </w:style>
  <w:style w:type="character" w:styleId="aa">
    <w:name w:val="Hyperlink"/>
    <w:basedOn w:val="a0"/>
    <w:uiPriority w:val="99"/>
    <w:unhideWhenUsed/>
    <w:rsid w:val="00CE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Мамич-ПК</dc:creator>
  <cp:keywords/>
  <dc:description/>
  <cp:lastModifiedBy>Страхова Алевтина Николаевна</cp:lastModifiedBy>
  <cp:revision>22</cp:revision>
  <cp:lastPrinted>2024-04-26T10:28:00Z</cp:lastPrinted>
  <dcterms:created xsi:type="dcterms:W3CDTF">2023-12-14T09:35:00Z</dcterms:created>
  <dcterms:modified xsi:type="dcterms:W3CDTF">2024-05-02T07:16:00Z</dcterms:modified>
</cp:coreProperties>
</file>